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FCD06" w14:textId="3D944134" w:rsidR="008240E5" w:rsidRPr="006F259C" w:rsidRDefault="008240E5" w:rsidP="008240E5">
      <w:pPr>
        <w:rPr>
          <w:rFonts w:ascii="Times New Roman" w:eastAsia="Times New Roman" w:hAnsi="Times New Roman" w:cs="Times New Roman"/>
          <w:b/>
          <w:sz w:val="20"/>
          <w:szCs w:val="20"/>
          <w:lang w:val="en-US" w:eastAsia="de-DE"/>
        </w:rPr>
      </w:pPr>
      <w:r w:rsidRPr="006F259C">
        <w:rPr>
          <w:rFonts w:ascii="Times New Roman" w:eastAsia="Times New Roman" w:hAnsi="Times New Roman" w:cs="Times New Roman"/>
          <w:b/>
          <w:sz w:val="20"/>
          <w:szCs w:val="20"/>
          <w:lang w:val="en-US" w:eastAsia="de-DE"/>
        </w:rPr>
        <w:t>arts</w:t>
      </w:r>
      <w:r w:rsidRPr="000A3492">
        <w:rPr>
          <w:rFonts w:ascii="Times New Roman" w:eastAsia="Times New Roman" w:hAnsi="Times New Roman" w:cs="Times New Roman"/>
          <w:b/>
          <w:sz w:val="20"/>
          <w:szCs w:val="20"/>
          <w:lang w:val="en-US" w:eastAsia="de-DE"/>
        </w:rPr>
        <w:t xml:space="preserve"> science research practice: #Ludic Method </w:t>
      </w:r>
      <w:r w:rsidR="0016518A" w:rsidRPr="0016518A">
        <w:rPr>
          <w:rFonts w:ascii="Times New Roman" w:eastAsia="Times New Roman" w:hAnsi="Times New Roman" w:cs="Times New Roman"/>
          <w:b/>
          <w:sz w:val="20"/>
          <w:szCs w:val="20"/>
          <w:lang w:val="en-US" w:eastAsia="de-DE"/>
        </w:rPr>
        <w:t>Soirée</w:t>
      </w:r>
      <w:r w:rsidRPr="000A3492">
        <w:rPr>
          <w:rFonts w:ascii="Times New Roman" w:eastAsia="Times New Roman" w:hAnsi="Times New Roman" w:cs="Times New Roman"/>
          <w:b/>
          <w:sz w:val="20"/>
          <w:szCs w:val="20"/>
          <w:lang w:val="en-US" w:eastAsia="de-DE"/>
        </w:rPr>
        <w:t>, issue 01</w:t>
      </w:r>
    </w:p>
    <w:p w14:paraId="10D393D6" w14:textId="7F70D04A" w:rsidR="00B2257E" w:rsidRPr="000A3492" w:rsidRDefault="008240E5" w:rsidP="008240E5">
      <w:pPr>
        <w:rPr>
          <w:rFonts w:ascii="Times New Roman" w:eastAsia="Times New Roman" w:hAnsi="Times New Roman" w:cs="Times New Roman"/>
          <w:sz w:val="20"/>
          <w:szCs w:val="20"/>
          <w:lang w:val="en-US" w:eastAsia="de-DE"/>
        </w:rPr>
      </w:pPr>
      <w:r w:rsidRPr="000A3492">
        <w:rPr>
          <w:rFonts w:ascii="Times New Roman" w:eastAsia="Times New Roman" w:hAnsi="Times New Roman" w:cs="Times New Roman"/>
          <w:sz w:val="20"/>
          <w:szCs w:val="20"/>
          <w:lang w:val="en-US" w:eastAsia="de-DE"/>
        </w:rPr>
        <w:t xml:space="preserve">PUBLIC EVENT in the context of </w:t>
      </w:r>
      <w:proofErr w:type="spellStart"/>
      <w:r w:rsidR="00567318" w:rsidRPr="000A3492">
        <w:rPr>
          <w:rFonts w:ascii="Times New Roman" w:eastAsia="Times New Roman" w:hAnsi="Times New Roman" w:cs="Times New Roman"/>
          <w:sz w:val="20"/>
          <w:szCs w:val="20"/>
          <w:lang w:val="en-US" w:eastAsia="de-DE"/>
        </w:rPr>
        <w:t>Angewandte</w:t>
      </w:r>
      <w:proofErr w:type="spellEnd"/>
      <w:r w:rsidR="00567318" w:rsidRPr="000A3492">
        <w:rPr>
          <w:rFonts w:ascii="Times New Roman" w:eastAsia="Times New Roman" w:hAnsi="Times New Roman" w:cs="Times New Roman"/>
          <w:sz w:val="20"/>
          <w:szCs w:val="20"/>
          <w:lang w:val="en-US" w:eastAsia="de-DE"/>
        </w:rPr>
        <w:t xml:space="preserve"> App</w:t>
      </w:r>
      <w:r w:rsidRPr="000A3492">
        <w:rPr>
          <w:rFonts w:ascii="Times New Roman" w:eastAsia="Times New Roman" w:hAnsi="Times New Roman" w:cs="Times New Roman"/>
          <w:sz w:val="20"/>
          <w:szCs w:val="20"/>
          <w:lang w:val="en-US" w:eastAsia="de-DE"/>
        </w:rPr>
        <w:t>lied Praxis</w:t>
      </w:r>
    </w:p>
    <w:p w14:paraId="33F17FC4" w14:textId="7EEDB78D" w:rsidR="00B2257E" w:rsidRPr="000A3492" w:rsidRDefault="00567318" w:rsidP="00B2257E">
      <w:pPr>
        <w:rPr>
          <w:rFonts w:ascii="Times New Roman" w:eastAsia="Times New Roman" w:hAnsi="Times New Roman" w:cs="Times New Roman"/>
          <w:sz w:val="20"/>
          <w:szCs w:val="20"/>
          <w:lang w:val="en-US" w:eastAsia="de-DE"/>
        </w:rPr>
      </w:pPr>
      <w:r w:rsidRPr="000A3492">
        <w:rPr>
          <w:rFonts w:ascii="Times New Roman" w:eastAsia="Times New Roman" w:hAnsi="Times New Roman" w:cs="Times New Roman"/>
          <w:sz w:val="20"/>
          <w:szCs w:val="20"/>
          <w:lang w:val="en-US" w:eastAsia="de-DE"/>
        </w:rPr>
        <w:t>November 29, 2017</w:t>
      </w:r>
      <w:r w:rsidR="00B2257E" w:rsidRPr="000A3492">
        <w:rPr>
          <w:rFonts w:ascii="Times New Roman" w:eastAsia="Times New Roman" w:hAnsi="Times New Roman" w:cs="Times New Roman"/>
          <w:sz w:val="20"/>
          <w:szCs w:val="20"/>
          <w:lang w:val="en-US" w:eastAsia="de-DE"/>
        </w:rPr>
        <w:t xml:space="preserve">, </w:t>
      </w:r>
      <w:r w:rsidRPr="000A3492">
        <w:rPr>
          <w:rFonts w:ascii="Times New Roman" w:eastAsia="Times New Roman" w:hAnsi="Times New Roman" w:cs="Times New Roman"/>
          <w:sz w:val="20"/>
          <w:szCs w:val="20"/>
          <w:lang w:val="en-US" w:eastAsia="de-DE"/>
        </w:rPr>
        <w:t xml:space="preserve">6 pm </w:t>
      </w:r>
    </w:p>
    <w:p w14:paraId="12C28AB6" w14:textId="75F19117" w:rsidR="00567318" w:rsidRPr="005A2875" w:rsidRDefault="00B2257E" w:rsidP="00567318">
      <w:pPr>
        <w:rPr>
          <w:rFonts w:ascii="Times New Roman" w:eastAsia="Times New Roman" w:hAnsi="Times New Roman" w:cs="Times New Roman"/>
          <w:b/>
          <w:sz w:val="20"/>
          <w:szCs w:val="20"/>
          <w:lang w:eastAsia="de-DE"/>
        </w:rPr>
      </w:pPr>
      <w:r w:rsidRPr="005A2875">
        <w:rPr>
          <w:rFonts w:ascii="Times New Roman" w:eastAsia="Times New Roman" w:hAnsi="Times New Roman" w:cs="Times New Roman"/>
          <w:b/>
          <w:sz w:val="20"/>
          <w:szCs w:val="20"/>
          <w:lang w:eastAsia="de-DE"/>
        </w:rPr>
        <w:t xml:space="preserve">Zentrum Fokus </w:t>
      </w:r>
      <w:proofErr w:type="gramStart"/>
      <w:r w:rsidRPr="005A2875">
        <w:rPr>
          <w:rFonts w:ascii="Times New Roman" w:eastAsia="Times New Roman" w:hAnsi="Times New Roman" w:cs="Times New Roman"/>
          <w:b/>
          <w:sz w:val="20"/>
          <w:szCs w:val="20"/>
          <w:lang w:eastAsia="de-DE"/>
        </w:rPr>
        <w:t>Forschung  (</w:t>
      </w:r>
      <w:proofErr w:type="gramEnd"/>
      <w:r w:rsidRPr="005A2875">
        <w:rPr>
          <w:rFonts w:ascii="Times New Roman" w:eastAsia="Times New Roman" w:hAnsi="Times New Roman" w:cs="Times New Roman"/>
          <w:b/>
          <w:sz w:val="20"/>
          <w:szCs w:val="20"/>
          <w:lang w:eastAsia="de-DE"/>
        </w:rPr>
        <w:t xml:space="preserve">Heiligenkreuzer Hof, </w:t>
      </w:r>
      <w:proofErr w:type="spellStart"/>
      <w:r w:rsidRPr="005A2875">
        <w:rPr>
          <w:rFonts w:ascii="Times New Roman" w:eastAsia="Times New Roman" w:hAnsi="Times New Roman" w:cs="Times New Roman"/>
          <w:b/>
          <w:sz w:val="20"/>
          <w:szCs w:val="20"/>
          <w:lang w:eastAsia="de-DE"/>
        </w:rPr>
        <w:t>Schönlaterngasse</w:t>
      </w:r>
      <w:proofErr w:type="spellEnd"/>
      <w:r w:rsidRPr="005A2875">
        <w:rPr>
          <w:rFonts w:ascii="Times New Roman" w:eastAsia="Times New Roman" w:hAnsi="Times New Roman" w:cs="Times New Roman"/>
          <w:b/>
          <w:sz w:val="20"/>
          <w:szCs w:val="20"/>
          <w:lang w:eastAsia="de-DE"/>
        </w:rPr>
        <w:t xml:space="preserve"> 5, 101</w:t>
      </w:r>
      <w:bookmarkStart w:id="0" w:name="_GoBack"/>
      <w:bookmarkEnd w:id="0"/>
      <w:r w:rsidRPr="005A2875">
        <w:rPr>
          <w:rFonts w:ascii="Times New Roman" w:eastAsia="Times New Roman" w:hAnsi="Times New Roman" w:cs="Times New Roman"/>
          <w:b/>
          <w:sz w:val="20"/>
          <w:szCs w:val="20"/>
          <w:lang w:eastAsia="de-DE"/>
        </w:rPr>
        <w:t>0 Vienna)</w:t>
      </w:r>
    </w:p>
    <w:p w14:paraId="27F73C43" w14:textId="0907E3D1" w:rsidR="002A3F17" w:rsidRPr="002A3F17" w:rsidRDefault="002A3F17" w:rsidP="00567318">
      <w:pPr>
        <w:rPr>
          <w:rFonts w:ascii="Times New Roman" w:eastAsia="Times New Roman" w:hAnsi="Times New Roman" w:cs="Times New Roman"/>
          <w:b/>
          <w:sz w:val="20"/>
          <w:szCs w:val="20"/>
          <w:lang w:eastAsia="de-DE"/>
        </w:rPr>
      </w:pPr>
      <w:r w:rsidRPr="002A3F17">
        <w:rPr>
          <w:rFonts w:ascii="Times New Roman" w:eastAsia="Times New Roman" w:hAnsi="Times New Roman" w:cs="Times New Roman"/>
          <w:b/>
          <w:sz w:val="20"/>
          <w:szCs w:val="20"/>
          <w:lang w:eastAsia="de-DE"/>
        </w:rPr>
        <w:t>PLEASE ENTER AT „STIEGE 8</w:t>
      </w:r>
      <w:proofErr w:type="gramStart"/>
      <w:r w:rsidRPr="002A3F17">
        <w:rPr>
          <w:rFonts w:ascii="Times New Roman" w:eastAsia="Times New Roman" w:hAnsi="Times New Roman" w:cs="Times New Roman"/>
          <w:b/>
          <w:sz w:val="20"/>
          <w:szCs w:val="20"/>
          <w:lang w:eastAsia="de-DE"/>
        </w:rPr>
        <w:t>“ ,</w:t>
      </w:r>
      <w:proofErr w:type="gramEnd"/>
      <w:r w:rsidRPr="002A3F17">
        <w:rPr>
          <w:rFonts w:ascii="Times New Roman" w:eastAsia="Times New Roman" w:hAnsi="Times New Roman" w:cs="Times New Roman"/>
          <w:b/>
          <w:sz w:val="20"/>
          <w:szCs w:val="20"/>
          <w:lang w:eastAsia="de-DE"/>
        </w:rPr>
        <w:t xml:space="preserve"> Erdgeschoss links</w:t>
      </w:r>
    </w:p>
    <w:p w14:paraId="39384415" w14:textId="77777777" w:rsidR="00014147" w:rsidRDefault="00680E87">
      <w:pPr>
        <w:rPr>
          <w:sz w:val="20"/>
          <w:szCs w:val="20"/>
        </w:rPr>
      </w:pPr>
    </w:p>
    <w:p w14:paraId="62844E69" w14:textId="77777777" w:rsidR="00787D8E" w:rsidRDefault="00787D8E" w:rsidP="00787D8E">
      <w:pPr>
        <w:rPr>
          <w:rFonts w:ascii="Times New Roman" w:eastAsia="Times New Roman" w:hAnsi="Times New Roman" w:cs="Times New Roman"/>
          <w:b/>
          <w:sz w:val="20"/>
          <w:szCs w:val="20"/>
          <w:lang w:val="en-US" w:eastAsia="de-DE"/>
        </w:rPr>
      </w:pPr>
      <w:r w:rsidRPr="006F259C">
        <w:rPr>
          <w:rFonts w:ascii="Times New Roman" w:eastAsia="Times New Roman" w:hAnsi="Times New Roman" w:cs="Times New Roman"/>
          <w:b/>
          <w:sz w:val="20"/>
          <w:szCs w:val="20"/>
          <w:lang w:val="en-US" w:eastAsia="de-DE"/>
        </w:rPr>
        <w:t>arts</w:t>
      </w:r>
      <w:r w:rsidRPr="000A3492">
        <w:rPr>
          <w:rFonts w:ascii="Times New Roman" w:eastAsia="Times New Roman" w:hAnsi="Times New Roman" w:cs="Times New Roman"/>
          <w:b/>
          <w:sz w:val="20"/>
          <w:szCs w:val="20"/>
          <w:lang w:val="en-US" w:eastAsia="de-DE"/>
        </w:rPr>
        <w:t xml:space="preserve"> science research practice: </w:t>
      </w:r>
    </w:p>
    <w:p w14:paraId="4258C4D7" w14:textId="08C0F7FA" w:rsidR="00787D8E" w:rsidRPr="006F259C" w:rsidRDefault="00787D8E" w:rsidP="00787D8E">
      <w:pPr>
        <w:rPr>
          <w:rFonts w:ascii="Times New Roman" w:eastAsia="Times New Roman" w:hAnsi="Times New Roman" w:cs="Times New Roman"/>
          <w:b/>
          <w:sz w:val="20"/>
          <w:szCs w:val="20"/>
          <w:lang w:val="en-US" w:eastAsia="de-DE"/>
        </w:rPr>
      </w:pPr>
      <w:r w:rsidRPr="000A3492">
        <w:rPr>
          <w:rFonts w:ascii="Times New Roman" w:eastAsia="Times New Roman" w:hAnsi="Times New Roman" w:cs="Times New Roman"/>
          <w:b/>
          <w:sz w:val="20"/>
          <w:szCs w:val="20"/>
          <w:lang w:val="en-US" w:eastAsia="de-DE"/>
        </w:rPr>
        <w:t xml:space="preserve">#Ludic Method </w:t>
      </w:r>
      <w:r w:rsidRPr="0016518A">
        <w:rPr>
          <w:rFonts w:ascii="Times New Roman" w:eastAsia="Times New Roman" w:hAnsi="Times New Roman" w:cs="Times New Roman"/>
          <w:b/>
          <w:sz w:val="20"/>
          <w:szCs w:val="20"/>
          <w:lang w:val="en-US" w:eastAsia="de-DE"/>
        </w:rPr>
        <w:t>Soirée</w:t>
      </w:r>
      <w:r w:rsidRPr="000A3492">
        <w:rPr>
          <w:rFonts w:ascii="Times New Roman" w:eastAsia="Times New Roman" w:hAnsi="Times New Roman" w:cs="Times New Roman"/>
          <w:b/>
          <w:sz w:val="20"/>
          <w:szCs w:val="20"/>
          <w:lang w:val="en-US" w:eastAsia="de-DE"/>
        </w:rPr>
        <w:t>, issue 01</w:t>
      </w:r>
    </w:p>
    <w:p w14:paraId="2EE5D63E" w14:textId="32027FBA" w:rsidR="00787D8E" w:rsidRDefault="005A2875">
      <w:pPr>
        <w:rPr>
          <w:sz w:val="20"/>
          <w:szCs w:val="20"/>
          <w:lang w:val="en-US"/>
        </w:rPr>
      </w:pPr>
      <w:hyperlink r:id="rId4" w:history="1">
        <w:r w:rsidRPr="00DB10DD">
          <w:rPr>
            <w:rStyle w:val="Link"/>
            <w:sz w:val="20"/>
            <w:szCs w:val="20"/>
            <w:lang w:val="en-US"/>
          </w:rPr>
          <w:t>http://www.dieangewandte.at/jart/prj3/angewandte-2016/main.jart?rel=de&amp;reserve-mode=active&amp;content-id=1453068412106&amp;artikel_id=1510145654749</w:t>
        </w:r>
      </w:hyperlink>
    </w:p>
    <w:p w14:paraId="73C8CFE3" w14:textId="77777777" w:rsidR="005A2875" w:rsidRPr="00787D8E" w:rsidRDefault="005A2875">
      <w:pPr>
        <w:rPr>
          <w:sz w:val="20"/>
          <w:szCs w:val="20"/>
          <w:lang w:val="en-US"/>
        </w:rPr>
      </w:pPr>
    </w:p>
    <w:p w14:paraId="693F4800" w14:textId="4969440B" w:rsidR="00A3112F" w:rsidRDefault="00A3112F" w:rsidP="00011F37">
      <w:pPr>
        <w:spacing w:after="240"/>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A</w:t>
      </w:r>
      <w:r w:rsidRPr="000A3492">
        <w:rPr>
          <w:rFonts w:ascii="Times New Roman" w:eastAsia="Times New Roman" w:hAnsi="Times New Roman" w:cs="Times New Roman"/>
          <w:sz w:val="20"/>
          <w:szCs w:val="20"/>
          <w:lang w:val="en-US" w:eastAsia="de-DE"/>
        </w:rPr>
        <w:t xml:space="preserve"> discourse eveni</w:t>
      </w:r>
      <w:r>
        <w:rPr>
          <w:rFonts w:ascii="Times New Roman" w:eastAsia="Times New Roman" w:hAnsi="Times New Roman" w:cs="Times New Roman"/>
          <w:sz w:val="20"/>
          <w:szCs w:val="20"/>
          <w:lang w:val="en-US" w:eastAsia="de-DE"/>
        </w:rPr>
        <w:t xml:space="preserve">ng in a playful "Ludic" format </w:t>
      </w:r>
      <w:r w:rsidR="00DE07E8">
        <w:rPr>
          <w:rFonts w:ascii="Times New Roman" w:eastAsia="Times New Roman" w:hAnsi="Times New Roman" w:cs="Times New Roman"/>
          <w:sz w:val="20"/>
          <w:szCs w:val="20"/>
          <w:lang w:val="en-US" w:eastAsia="de-DE"/>
        </w:rPr>
        <w:t xml:space="preserve">on </w:t>
      </w:r>
      <w:r>
        <w:rPr>
          <w:rFonts w:ascii="Times New Roman" w:eastAsia="Times New Roman" w:hAnsi="Times New Roman" w:cs="Times New Roman"/>
          <w:sz w:val="20"/>
          <w:szCs w:val="20"/>
          <w:lang w:val="en-US" w:eastAsia="de-DE"/>
        </w:rPr>
        <w:t>arts research</w:t>
      </w:r>
      <w:r w:rsidRPr="000A3492">
        <w:rPr>
          <w:rFonts w:ascii="Times New Roman" w:eastAsia="Times New Roman" w:hAnsi="Times New Roman" w:cs="Times New Roman"/>
          <w:sz w:val="20"/>
          <w:szCs w:val="20"/>
          <w:lang w:val="en-US" w:eastAsia="de-DE"/>
        </w:rPr>
        <w:t>, science and epistemic things</w:t>
      </w:r>
      <w:r>
        <w:rPr>
          <w:rFonts w:ascii="Times New Roman" w:eastAsia="Times New Roman" w:hAnsi="Times New Roman" w:cs="Times New Roman"/>
          <w:sz w:val="20"/>
          <w:szCs w:val="20"/>
          <w:lang w:val="en-US" w:eastAsia="de-DE"/>
        </w:rPr>
        <w:t xml:space="preserve">. </w:t>
      </w:r>
    </w:p>
    <w:p w14:paraId="17D34AEB" w14:textId="79EB0D47" w:rsidR="00011F37" w:rsidRDefault="00787D8E" w:rsidP="00011F37">
      <w:pPr>
        <w:spacing w:after="240"/>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 xml:space="preserve">The </w:t>
      </w:r>
      <w:r w:rsidRPr="00787D8E">
        <w:rPr>
          <w:rFonts w:ascii="Times New Roman" w:eastAsia="Times New Roman" w:hAnsi="Times New Roman" w:cs="Times New Roman"/>
          <w:i/>
          <w:sz w:val="20"/>
          <w:szCs w:val="20"/>
          <w:lang w:val="en-US" w:eastAsia="de-DE"/>
        </w:rPr>
        <w:t>structural coupling</w:t>
      </w:r>
      <w:r w:rsidR="0026585D" w:rsidRPr="0026585D">
        <w:rPr>
          <w:rFonts w:ascii="Times New Roman" w:eastAsia="Times New Roman" w:hAnsi="Times New Roman" w:cs="Times New Roman"/>
          <w:sz w:val="20"/>
          <w:szCs w:val="20"/>
          <w:lang w:val="en-US" w:eastAsia="de-DE"/>
        </w:rPr>
        <w:t xml:space="preserve"> of methods and disciplines offers a new form of discourse </w:t>
      </w:r>
      <w:r>
        <w:rPr>
          <w:rFonts w:ascii="Times New Roman" w:eastAsia="Times New Roman" w:hAnsi="Times New Roman" w:cs="Times New Roman"/>
          <w:sz w:val="20"/>
          <w:szCs w:val="20"/>
          <w:lang w:val="en-US" w:eastAsia="de-DE"/>
        </w:rPr>
        <w:t xml:space="preserve">in the public realm of arts </w:t>
      </w:r>
      <w:r w:rsidR="0026585D" w:rsidRPr="0026585D">
        <w:rPr>
          <w:rFonts w:ascii="Times New Roman" w:eastAsia="Times New Roman" w:hAnsi="Times New Roman" w:cs="Times New Roman"/>
          <w:sz w:val="20"/>
          <w:szCs w:val="20"/>
          <w:lang w:val="en-US" w:eastAsia="de-DE"/>
        </w:rPr>
        <w:t>research.</w:t>
      </w:r>
      <w:r w:rsidR="00756FD1">
        <w:rPr>
          <w:rFonts w:ascii="Times New Roman" w:eastAsia="Times New Roman" w:hAnsi="Times New Roman" w:cs="Times New Roman"/>
          <w:sz w:val="20"/>
          <w:szCs w:val="20"/>
          <w:lang w:val="en-US" w:eastAsia="de-DE"/>
        </w:rPr>
        <w:t xml:space="preserve"> </w:t>
      </w:r>
      <w:r w:rsidR="00DE07E8">
        <w:rPr>
          <w:rFonts w:ascii="Times New Roman" w:eastAsia="Times New Roman" w:hAnsi="Times New Roman" w:cs="Times New Roman"/>
          <w:sz w:val="20"/>
          <w:szCs w:val="20"/>
          <w:lang w:val="en-US" w:eastAsia="de-DE"/>
        </w:rPr>
        <w:t>But h</w:t>
      </w:r>
      <w:r w:rsidR="000A3492" w:rsidRPr="000A3492">
        <w:rPr>
          <w:rFonts w:ascii="Times New Roman" w:eastAsia="Times New Roman" w:hAnsi="Times New Roman" w:cs="Times New Roman"/>
          <w:sz w:val="20"/>
          <w:szCs w:val="20"/>
          <w:lang w:val="en-US" w:eastAsia="de-DE"/>
        </w:rPr>
        <w:t>ow can we consider performative practice and installations as experimental systems in order to generate artistic artefacts as epistemic objects. Where lies the sign</w:t>
      </w:r>
      <w:r>
        <w:rPr>
          <w:rFonts w:ascii="Times New Roman" w:eastAsia="Times New Roman" w:hAnsi="Times New Roman" w:cs="Times New Roman"/>
          <w:sz w:val="20"/>
          <w:szCs w:val="20"/>
          <w:lang w:val="en-US" w:eastAsia="de-DE"/>
        </w:rPr>
        <w:t>ificance of the analysis of "big</w:t>
      </w:r>
      <w:r w:rsidR="000A3492" w:rsidRPr="000A3492">
        <w:rPr>
          <w:rFonts w:ascii="Times New Roman" w:eastAsia="Times New Roman" w:hAnsi="Times New Roman" w:cs="Times New Roman"/>
          <w:sz w:val="20"/>
          <w:szCs w:val="20"/>
          <w:lang w:val="en-US" w:eastAsia="de-DE"/>
        </w:rPr>
        <w:t xml:space="preserve">" </w:t>
      </w:r>
      <w:r>
        <w:rPr>
          <w:rFonts w:ascii="Times New Roman" w:eastAsia="Times New Roman" w:hAnsi="Times New Roman" w:cs="Times New Roman"/>
          <w:sz w:val="20"/>
          <w:szCs w:val="20"/>
          <w:lang w:val="en-US" w:eastAsia="de-DE"/>
        </w:rPr>
        <w:t>arts research</w:t>
      </w:r>
      <w:r w:rsidR="000A3492" w:rsidRPr="000A3492">
        <w:rPr>
          <w:rFonts w:ascii="Times New Roman" w:eastAsia="Times New Roman" w:hAnsi="Times New Roman" w:cs="Times New Roman"/>
          <w:sz w:val="20"/>
          <w:szCs w:val="20"/>
          <w:lang w:val="en-US" w:eastAsia="de-DE"/>
        </w:rPr>
        <w:t xml:space="preserve"> data — from outer space and inner worlds — as "science of science" in artistic research?</w:t>
      </w:r>
      <w:r w:rsidR="00011F37" w:rsidRPr="00011F37">
        <w:rPr>
          <w:rFonts w:ascii="Times New Roman" w:eastAsia="Times New Roman" w:hAnsi="Times New Roman" w:cs="Times New Roman"/>
          <w:sz w:val="20"/>
          <w:szCs w:val="20"/>
          <w:lang w:val="en-US" w:eastAsia="de-DE"/>
        </w:rPr>
        <w:t xml:space="preserve"> </w:t>
      </w:r>
    </w:p>
    <w:p w14:paraId="091382A7" w14:textId="2E969151" w:rsidR="00011F37" w:rsidRDefault="00011F37" w:rsidP="00011F37">
      <w:pPr>
        <w:spacing w:after="240"/>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First we will introduce Ludic method, an artistic strategy that builds on the experiences made in cultural public spaces and rule driven systems, which are then opened in processual forms of play as process of insight. Then we will discuss a viable way of combining both, methodologies introduced in the scientific research, as rule driven systems and arts, as reputation network.</w:t>
      </w:r>
    </w:p>
    <w:p w14:paraId="7CE2DFD2" w14:textId="0DD4D96E" w:rsidR="00011F37" w:rsidRDefault="00011F37" w:rsidP="00011F37">
      <w:pPr>
        <w:spacing w:after="240"/>
        <w:rPr>
          <w:rFonts w:ascii="Times New Roman" w:eastAsia="Times New Roman" w:hAnsi="Times New Roman" w:cs="Times New Roman"/>
          <w:sz w:val="20"/>
          <w:szCs w:val="20"/>
          <w:lang w:val="en-US" w:eastAsia="de-DE"/>
        </w:rPr>
      </w:pPr>
      <w:r>
        <w:rPr>
          <w:rFonts w:ascii="Times New Roman" w:eastAsia="Times New Roman" w:hAnsi="Times New Roman" w:cs="Times New Roman"/>
          <w:sz w:val="20"/>
          <w:szCs w:val="20"/>
          <w:lang w:val="en-US" w:eastAsia="de-DE"/>
        </w:rPr>
        <w:t>The described questions will be addressed by the presentation of exemplary arts research works. An occasional encounter at the occasion</w:t>
      </w:r>
      <w:r w:rsidR="00756FD1">
        <w:rPr>
          <w:rFonts w:ascii="Times New Roman" w:eastAsia="Times New Roman" w:hAnsi="Times New Roman" w:cs="Times New Roman"/>
          <w:sz w:val="20"/>
          <w:szCs w:val="20"/>
          <w:lang w:val="en-US" w:eastAsia="de-DE"/>
        </w:rPr>
        <w:t xml:space="preserve"> of the Viennese f</w:t>
      </w:r>
      <w:r>
        <w:rPr>
          <w:rFonts w:ascii="Times New Roman" w:eastAsia="Times New Roman" w:hAnsi="Times New Roman" w:cs="Times New Roman"/>
          <w:sz w:val="20"/>
          <w:szCs w:val="20"/>
          <w:lang w:val="en-US" w:eastAsia="de-DE"/>
        </w:rPr>
        <w:t xml:space="preserve">estival </w:t>
      </w:r>
      <w:r w:rsidRPr="00756FD1">
        <w:rPr>
          <w:rFonts w:ascii="Times New Roman" w:eastAsia="Times New Roman" w:hAnsi="Times New Roman" w:cs="Times New Roman"/>
          <w:i/>
          <w:sz w:val="20"/>
          <w:szCs w:val="20"/>
          <w:lang w:val="en-US" w:eastAsia="de-DE"/>
        </w:rPr>
        <w:t>The Future of Demonstration</w:t>
      </w:r>
      <w:r>
        <w:rPr>
          <w:rFonts w:ascii="Times New Roman" w:eastAsia="Times New Roman" w:hAnsi="Times New Roman" w:cs="Times New Roman"/>
          <w:sz w:val="20"/>
          <w:szCs w:val="20"/>
          <w:lang w:val="en-US" w:eastAsia="de-DE"/>
        </w:rPr>
        <w:t xml:space="preserve">, November 2017, of the inviting arts researcher Margarete Jahrmann and her play performance work in the space simulation habitat SHEE, </w:t>
      </w:r>
      <w:r w:rsidRPr="00011F37">
        <w:rPr>
          <w:rFonts w:ascii="Times New Roman" w:eastAsia="Times New Roman" w:hAnsi="Times New Roman" w:cs="Times New Roman"/>
          <w:sz w:val="20"/>
          <w:szCs w:val="20"/>
          <w:lang w:val="en-US" w:eastAsia="de-DE"/>
        </w:rPr>
        <w:t>Self-deployable habitat for extreme environments</w:t>
      </w:r>
      <w:r>
        <w:rPr>
          <w:rFonts w:ascii="Times New Roman" w:eastAsia="Times New Roman" w:hAnsi="Times New Roman" w:cs="Times New Roman"/>
          <w:sz w:val="20"/>
          <w:szCs w:val="20"/>
          <w:lang w:val="en-US" w:eastAsia="de-DE"/>
        </w:rPr>
        <w:t xml:space="preserve"> by the invited guest, the space architect Barbara Imhof.  </w:t>
      </w:r>
    </w:p>
    <w:p w14:paraId="4BD264CB" w14:textId="77777777" w:rsidR="001C4228" w:rsidRPr="001C4228" w:rsidRDefault="001C4228" w:rsidP="001C4228">
      <w:pPr>
        <w:spacing w:after="240"/>
        <w:rPr>
          <w:rFonts w:ascii="Times New Roman" w:eastAsia="Times New Roman" w:hAnsi="Times New Roman" w:cs="Times New Roman"/>
          <w:sz w:val="20"/>
          <w:szCs w:val="20"/>
          <w:lang w:val="en-US" w:eastAsia="de-DE"/>
        </w:rPr>
      </w:pPr>
      <w:r w:rsidRPr="001C4228">
        <w:rPr>
          <w:rFonts w:ascii="Times New Roman" w:eastAsia="Times New Roman" w:hAnsi="Times New Roman" w:cs="Times New Roman"/>
          <w:bCs/>
          <w:sz w:val="20"/>
          <w:szCs w:val="20"/>
          <w:lang w:val="en-US" w:eastAsia="de-DE"/>
        </w:rPr>
        <w:t>Her artistic research method</w:t>
      </w:r>
      <w:r w:rsidRPr="001C4228">
        <w:rPr>
          <w:rFonts w:ascii="Times New Roman" w:eastAsia="Times New Roman" w:hAnsi="Times New Roman" w:cs="Times New Roman"/>
          <w:sz w:val="20"/>
          <w:szCs w:val="20"/>
          <w:lang w:val="en-US" w:eastAsia="de-DE"/>
        </w:rPr>
        <w:t xml:space="preserve"> builds on a mix of classic scientific methodology with artistic and experimental methodologies with straight forward engineering. This is possible because in her team's composition different disciplines are found, such as architecture, design, engineering and science. </w:t>
      </w:r>
    </w:p>
    <w:p w14:paraId="60EE7DE3" w14:textId="379271F8" w:rsidR="000A3492" w:rsidRPr="0026585D" w:rsidRDefault="001C4228" w:rsidP="0026585D">
      <w:pPr>
        <w:spacing w:after="240"/>
        <w:rPr>
          <w:rFonts w:ascii="Times New Roman" w:eastAsia="Times New Roman" w:hAnsi="Times New Roman" w:cs="Times New Roman"/>
          <w:sz w:val="20"/>
          <w:szCs w:val="20"/>
          <w:lang w:val="en-US" w:eastAsia="de-DE"/>
        </w:rPr>
      </w:pPr>
      <w:proofErr w:type="spellStart"/>
      <w:r w:rsidRPr="001C4228">
        <w:rPr>
          <w:rFonts w:ascii="Times New Roman" w:eastAsia="Times New Roman" w:hAnsi="Times New Roman" w:cs="Times New Roman"/>
          <w:sz w:val="20"/>
          <w:szCs w:val="20"/>
          <w:lang w:val="en-US" w:eastAsia="de-DE"/>
        </w:rPr>
        <w:t>Imhof</w:t>
      </w:r>
      <w:proofErr w:type="spellEnd"/>
      <w:r w:rsidRPr="001C4228">
        <w:rPr>
          <w:rFonts w:ascii="Times New Roman" w:eastAsia="Times New Roman" w:hAnsi="Times New Roman" w:cs="Times New Roman"/>
          <w:sz w:val="20"/>
          <w:szCs w:val="20"/>
          <w:lang w:val="en-US" w:eastAsia="de-DE"/>
        </w:rPr>
        <w:t xml:space="preserve"> responds to the Ludic invitation: “Seen from a top view, all my work is a game of many rules applied to topics of terrestrial and outer space design research and development. </w:t>
      </w:r>
      <w:r w:rsidRPr="001C4228">
        <w:rPr>
          <w:rFonts w:ascii="Times New Roman" w:eastAsia="Times New Roman" w:hAnsi="Times New Roman" w:cs="Times New Roman"/>
          <w:i/>
          <w:iCs/>
          <w:sz w:val="20"/>
          <w:szCs w:val="20"/>
          <w:lang w:val="en-US" w:eastAsia="de-DE"/>
        </w:rPr>
        <w:t>Designing from the unfamiliar</w:t>
      </w:r>
      <w:r w:rsidRPr="001C4228">
        <w:rPr>
          <w:rFonts w:ascii="Times New Roman" w:eastAsia="Times New Roman" w:hAnsi="Times New Roman" w:cs="Times New Roman"/>
          <w:sz w:val="20"/>
          <w:szCs w:val="20"/>
          <w:lang w:val="en-US" w:eastAsia="de-DE"/>
        </w:rPr>
        <w:t xml:space="preserve"> might be a good short description of the way I work.”</w:t>
      </w:r>
    </w:p>
    <w:p w14:paraId="0030168B" w14:textId="3DB58D89" w:rsidR="0026585D" w:rsidRPr="0026585D" w:rsidRDefault="0026585D" w:rsidP="0026585D">
      <w:pPr>
        <w:spacing w:before="100" w:beforeAutospacing="1" w:after="100" w:afterAutospacing="1"/>
        <w:rPr>
          <w:rFonts w:ascii="Times New Roman" w:hAnsi="Times New Roman" w:cs="Times New Roman"/>
          <w:sz w:val="20"/>
          <w:szCs w:val="20"/>
          <w:lang w:val="en-US" w:eastAsia="de-DE"/>
        </w:rPr>
      </w:pPr>
      <w:r w:rsidRPr="0026585D">
        <w:rPr>
          <w:rFonts w:ascii="Times New Roman" w:hAnsi="Times New Roman" w:cs="Times New Roman"/>
          <w:noProof/>
          <w:sz w:val="20"/>
          <w:szCs w:val="20"/>
          <w:lang w:val="en-US" w:eastAsia="de-DE"/>
        </w:rPr>
        <w:br/>
      </w:r>
      <w:r w:rsidR="00912772" w:rsidRPr="000A3492">
        <w:rPr>
          <w:rFonts w:ascii="Times New Roman" w:hAnsi="Times New Roman" w:cs="Times New Roman"/>
          <w:noProof/>
          <w:sz w:val="20"/>
          <w:szCs w:val="20"/>
          <w:lang w:eastAsia="de-DE"/>
        </w:rPr>
        <w:drawing>
          <wp:inline distT="0" distB="0" distL="0" distR="0" wp14:anchorId="45A6E69E" wp14:editId="1E590001">
            <wp:extent cx="5756910" cy="3238500"/>
            <wp:effectExtent l="0" t="0" r="889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3238500"/>
                    </a:xfrm>
                    <a:prstGeom prst="rect">
                      <a:avLst/>
                    </a:prstGeom>
                  </pic:spPr>
                </pic:pic>
              </a:graphicData>
            </a:graphic>
          </wp:inline>
        </w:drawing>
      </w:r>
    </w:p>
    <w:p w14:paraId="4FDD7111" w14:textId="538717A7" w:rsidR="0026585D" w:rsidRPr="0026585D" w:rsidRDefault="001D6307" w:rsidP="008D21B7">
      <w:pPr>
        <w:spacing w:before="100" w:beforeAutospacing="1" w:after="100" w:afterAutospacing="1"/>
        <w:ind w:left="708"/>
        <w:rPr>
          <w:rFonts w:ascii="Times New Roman" w:hAnsi="Times New Roman" w:cs="Times New Roman"/>
          <w:sz w:val="20"/>
          <w:szCs w:val="20"/>
          <w:lang w:val="en-US" w:eastAsia="de-DE"/>
        </w:rPr>
      </w:pPr>
      <w:proofErr w:type="spellStart"/>
      <w:r w:rsidRPr="000A3492">
        <w:rPr>
          <w:rFonts w:ascii="Times New Roman" w:hAnsi="Times New Roman" w:cs="Times New Roman"/>
          <w:sz w:val="20"/>
          <w:szCs w:val="20"/>
          <w:lang w:val="en-US" w:eastAsia="de-DE"/>
        </w:rPr>
        <w:lastRenderedPageBreak/>
        <w:t>Pre_Cognition</w:t>
      </w:r>
      <w:proofErr w:type="spellEnd"/>
      <w:r w:rsidR="00240428" w:rsidRPr="000A3492">
        <w:rPr>
          <w:rFonts w:ascii="Times New Roman" w:hAnsi="Times New Roman" w:cs="Times New Roman"/>
          <w:sz w:val="20"/>
          <w:szCs w:val="20"/>
          <w:lang w:val="en-US" w:eastAsia="de-DE"/>
        </w:rPr>
        <w:t>,</w:t>
      </w:r>
      <w:r w:rsidRPr="000A3492">
        <w:rPr>
          <w:rFonts w:ascii="Times New Roman" w:hAnsi="Times New Roman" w:cs="Times New Roman"/>
          <w:sz w:val="20"/>
          <w:szCs w:val="20"/>
          <w:lang w:val="en-US" w:eastAsia="de-DE"/>
        </w:rPr>
        <w:t xml:space="preserve"> </w:t>
      </w:r>
      <w:r w:rsidR="00240428" w:rsidRPr="000A3492">
        <w:rPr>
          <w:rFonts w:ascii="Times New Roman" w:hAnsi="Times New Roman" w:cs="Times New Roman"/>
          <w:sz w:val="20"/>
          <w:szCs w:val="20"/>
          <w:lang w:val="en-US" w:eastAsia="de-DE"/>
        </w:rPr>
        <w:t xml:space="preserve">duration </w:t>
      </w:r>
      <w:r w:rsidRPr="000A3492">
        <w:rPr>
          <w:rFonts w:ascii="Times New Roman" w:hAnsi="Times New Roman" w:cs="Times New Roman"/>
          <w:sz w:val="20"/>
          <w:szCs w:val="20"/>
          <w:lang w:val="en-US" w:eastAsia="de-DE"/>
        </w:rPr>
        <w:t>performance</w:t>
      </w:r>
      <w:r w:rsidR="001C4228">
        <w:rPr>
          <w:rFonts w:ascii="Times New Roman" w:hAnsi="Times New Roman" w:cs="Times New Roman"/>
          <w:sz w:val="20"/>
          <w:szCs w:val="20"/>
          <w:lang w:val="en-US" w:eastAsia="de-DE"/>
        </w:rPr>
        <w:t xml:space="preserve"> by Jahrmann and </w:t>
      </w:r>
      <w:proofErr w:type="spellStart"/>
      <w:r w:rsidR="001C4228">
        <w:rPr>
          <w:rFonts w:ascii="Times New Roman" w:hAnsi="Times New Roman" w:cs="Times New Roman"/>
          <w:sz w:val="20"/>
          <w:szCs w:val="20"/>
          <w:lang w:val="en-US" w:eastAsia="de-DE"/>
        </w:rPr>
        <w:t>Dématraz</w:t>
      </w:r>
      <w:proofErr w:type="spellEnd"/>
      <w:r w:rsidR="00240428" w:rsidRPr="000A3492">
        <w:rPr>
          <w:rFonts w:ascii="Times New Roman" w:hAnsi="Times New Roman" w:cs="Times New Roman"/>
          <w:sz w:val="20"/>
          <w:szCs w:val="20"/>
          <w:lang w:val="en-US" w:eastAsia="de-DE"/>
        </w:rPr>
        <w:t xml:space="preserve">, </w:t>
      </w:r>
      <w:r w:rsidR="001C4228">
        <w:rPr>
          <w:rFonts w:ascii="Times New Roman" w:hAnsi="Times New Roman" w:cs="Times New Roman"/>
          <w:sz w:val="20"/>
          <w:szCs w:val="20"/>
          <w:lang w:val="en-US" w:eastAsia="de-DE"/>
        </w:rPr>
        <w:t>2017. L</w:t>
      </w:r>
      <w:r w:rsidR="00240428" w:rsidRPr="000A3492">
        <w:rPr>
          <w:rFonts w:ascii="Times New Roman" w:hAnsi="Times New Roman" w:cs="Times New Roman"/>
          <w:sz w:val="20"/>
          <w:szCs w:val="20"/>
          <w:lang w:val="en-US" w:eastAsia="de-DE"/>
        </w:rPr>
        <w:t>udic experiment, played</w:t>
      </w:r>
      <w:r w:rsidRPr="000A3492">
        <w:rPr>
          <w:rFonts w:ascii="Times New Roman" w:hAnsi="Times New Roman" w:cs="Times New Roman"/>
          <w:sz w:val="20"/>
          <w:szCs w:val="20"/>
          <w:lang w:val="en-US" w:eastAsia="de-DE"/>
        </w:rPr>
        <w:t xml:space="preserve"> in the</w:t>
      </w:r>
      <w:r w:rsidR="001C4228">
        <w:rPr>
          <w:rFonts w:ascii="Times New Roman" w:hAnsi="Times New Roman" w:cs="Times New Roman"/>
          <w:sz w:val="20"/>
          <w:szCs w:val="20"/>
          <w:lang w:val="en-US" w:eastAsia="de-DE"/>
        </w:rPr>
        <w:t xml:space="preserve"> </w:t>
      </w:r>
      <w:r w:rsidR="001C4228" w:rsidRPr="000A3492">
        <w:rPr>
          <w:sz w:val="20"/>
          <w:szCs w:val="20"/>
          <w:lang w:val="en-US"/>
        </w:rPr>
        <w:t>LIQUIFER</w:t>
      </w:r>
      <w:r w:rsidRPr="000A3492">
        <w:rPr>
          <w:rFonts w:ascii="Times New Roman" w:hAnsi="Times New Roman" w:cs="Times New Roman"/>
          <w:sz w:val="20"/>
          <w:szCs w:val="20"/>
          <w:lang w:val="en-US" w:eastAsia="de-DE"/>
        </w:rPr>
        <w:t xml:space="preserve"> SHEE habitat, </w:t>
      </w:r>
      <w:r w:rsidR="00240428" w:rsidRPr="000A3492">
        <w:rPr>
          <w:rFonts w:ascii="Times New Roman" w:hAnsi="Times New Roman" w:cs="Times New Roman"/>
          <w:sz w:val="20"/>
          <w:szCs w:val="20"/>
          <w:lang w:val="en-US" w:eastAsia="de-DE"/>
        </w:rPr>
        <w:t>International Space University</w:t>
      </w:r>
      <w:r w:rsidRPr="000A3492">
        <w:rPr>
          <w:rFonts w:ascii="Times New Roman" w:hAnsi="Times New Roman" w:cs="Times New Roman"/>
          <w:sz w:val="20"/>
          <w:szCs w:val="20"/>
          <w:lang w:val="en-US" w:eastAsia="de-DE"/>
        </w:rPr>
        <w:t xml:space="preserve"> </w:t>
      </w:r>
      <w:r w:rsidR="001C4228">
        <w:rPr>
          <w:rFonts w:ascii="Times New Roman" w:hAnsi="Times New Roman" w:cs="Times New Roman"/>
          <w:sz w:val="20"/>
          <w:szCs w:val="20"/>
          <w:lang w:val="en-US" w:eastAsia="de-DE"/>
        </w:rPr>
        <w:t>Strasbourg.</w:t>
      </w:r>
    </w:p>
    <w:p w14:paraId="64D05E78" w14:textId="77777777" w:rsidR="00B1020C" w:rsidRPr="000A3492" w:rsidRDefault="00B1020C" w:rsidP="00B1020C">
      <w:pPr>
        <w:rPr>
          <w:sz w:val="20"/>
          <w:szCs w:val="20"/>
          <w:lang w:val="en-US"/>
        </w:rPr>
      </w:pPr>
      <w:r w:rsidRPr="000A3492">
        <w:rPr>
          <w:sz w:val="20"/>
          <w:szCs w:val="20"/>
          <w:lang w:val="en-US"/>
        </w:rPr>
        <w:t> </w:t>
      </w:r>
    </w:p>
    <w:p w14:paraId="31887724" w14:textId="77777777" w:rsidR="00A730E0" w:rsidRDefault="00B1020C" w:rsidP="00B1020C">
      <w:pPr>
        <w:rPr>
          <w:sz w:val="20"/>
          <w:szCs w:val="20"/>
          <w:lang w:val="en-US"/>
        </w:rPr>
      </w:pPr>
      <w:r w:rsidRPr="000A3492">
        <w:rPr>
          <w:sz w:val="20"/>
          <w:szCs w:val="20"/>
          <w:lang w:val="en-US"/>
        </w:rPr>
        <w:t>-------------</w:t>
      </w:r>
      <w:r w:rsidR="001C4228">
        <w:rPr>
          <w:sz w:val="20"/>
          <w:szCs w:val="20"/>
          <w:lang w:val="en-US"/>
        </w:rPr>
        <w:t>----------------------</w:t>
      </w:r>
      <w:r w:rsidR="001C4228">
        <w:rPr>
          <w:sz w:val="20"/>
          <w:szCs w:val="20"/>
          <w:lang w:val="en-US"/>
        </w:rPr>
        <w:br/>
        <w:t xml:space="preserve">More on </w:t>
      </w:r>
    </w:p>
    <w:p w14:paraId="28C51F8D" w14:textId="5B4F6875" w:rsidR="00B1020C" w:rsidRPr="000A3492" w:rsidRDefault="00B1020C" w:rsidP="00B1020C">
      <w:pPr>
        <w:rPr>
          <w:sz w:val="20"/>
          <w:szCs w:val="20"/>
          <w:lang w:val="en-US"/>
        </w:rPr>
      </w:pPr>
      <w:r w:rsidRPr="000A3492">
        <w:rPr>
          <w:sz w:val="20"/>
          <w:szCs w:val="20"/>
          <w:lang w:val="en-US"/>
        </w:rPr>
        <w:t>LIQUIFER: http://www.liquifer.com</w:t>
      </w:r>
      <w:r w:rsidRPr="000A3492">
        <w:rPr>
          <w:sz w:val="20"/>
          <w:szCs w:val="20"/>
          <w:lang w:val="en-US"/>
        </w:rPr>
        <w:br/>
      </w:r>
      <w:r w:rsidRPr="000A3492">
        <w:rPr>
          <w:sz w:val="20"/>
          <w:szCs w:val="20"/>
          <w:lang w:val="en-US"/>
        </w:rPr>
        <w:br/>
        <w:t>Metabolic apps for our living spaces: http://livingarchitecture-h2020.eu/</w:t>
      </w:r>
      <w:r w:rsidRPr="000A3492">
        <w:rPr>
          <w:sz w:val="20"/>
          <w:szCs w:val="20"/>
          <w:lang w:val="en-US"/>
        </w:rPr>
        <w:br/>
      </w:r>
      <w:proofErr w:type="spellStart"/>
      <w:r w:rsidRPr="000A3492">
        <w:rPr>
          <w:sz w:val="20"/>
          <w:szCs w:val="20"/>
          <w:lang w:val="en-US"/>
        </w:rPr>
        <w:t>GrAB</w:t>
      </w:r>
      <w:proofErr w:type="spellEnd"/>
      <w:r w:rsidRPr="000A3492">
        <w:rPr>
          <w:sz w:val="20"/>
          <w:szCs w:val="20"/>
          <w:lang w:val="en-US"/>
        </w:rPr>
        <w:t xml:space="preserve"> - growing as building: http://www.growingasbuilding.org/</w:t>
      </w:r>
      <w:r w:rsidRPr="000A3492">
        <w:rPr>
          <w:sz w:val="20"/>
          <w:szCs w:val="20"/>
          <w:lang w:val="en-US"/>
        </w:rPr>
        <w:br/>
      </w:r>
      <w:proofErr w:type="spellStart"/>
      <w:r w:rsidRPr="000A3492">
        <w:rPr>
          <w:sz w:val="20"/>
          <w:szCs w:val="20"/>
          <w:lang w:val="en-US"/>
        </w:rPr>
        <w:t>Biornametics</w:t>
      </w:r>
      <w:proofErr w:type="spellEnd"/>
      <w:r w:rsidRPr="000A3492">
        <w:rPr>
          <w:sz w:val="20"/>
          <w:szCs w:val="20"/>
          <w:lang w:val="en-US"/>
        </w:rPr>
        <w:t>: http://www.biornametics.com</w:t>
      </w:r>
      <w:r w:rsidRPr="000A3492">
        <w:rPr>
          <w:sz w:val="20"/>
          <w:szCs w:val="20"/>
          <w:lang w:val="en-US"/>
        </w:rPr>
        <w:br/>
      </w:r>
      <w:r w:rsidRPr="000A3492">
        <w:rPr>
          <w:sz w:val="20"/>
          <w:szCs w:val="20"/>
          <w:lang w:val="en-US"/>
        </w:rPr>
        <w:br/>
        <w:t>ESA Topical Team Arts &amp; Science: http://www.esaartscience.com</w:t>
      </w:r>
      <w:r w:rsidRPr="000A3492">
        <w:rPr>
          <w:sz w:val="20"/>
          <w:szCs w:val="20"/>
          <w:lang w:val="en-US"/>
        </w:rPr>
        <w:br/>
      </w:r>
      <w:r w:rsidRPr="000A3492">
        <w:rPr>
          <w:sz w:val="20"/>
          <w:szCs w:val="20"/>
          <w:lang w:val="en-US"/>
        </w:rPr>
        <w:br/>
      </w:r>
      <w:proofErr w:type="spellStart"/>
      <w:r w:rsidRPr="000A3492">
        <w:rPr>
          <w:sz w:val="20"/>
          <w:szCs w:val="20"/>
          <w:lang w:val="en-US"/>
        </w:rPr>
        <w:t>Regolight</w:t>
      </w:r>
      <w:proofErr w:type="spellEnd"/>
      <w:r w:rsidRPr="000A3492">
        <w:rPr>
          <w:sz w:val="20"/>
          <w:szCs w:val="20"/>
          <w:lang w:val="en-US"/>
        </w:rPr>
        <w:t xml:space="preserve"> - solar sintering habitats on the moon: http://www.regolight.eu</w:t>
      </w:r>
      <w:r w:rsidRPr="000A3492">
        <w:rPr>
          <w:sz w:val="20"/>
          <w:szCs w:val="20"/>
          <w:lang w:val="en-US"/>
        </w:rPr>
        <w:br/>
        <w:t>LAVAHIVE 3D printed habitat: http://www.lavahive.com</w:t>
      </w:r>
      <w:r w:rsidRPr="000A3492">
        <w:rPr>
          <w:sz w:val="20"/>
          <w:szCs w:val="20"/>
          <w:lang w:val="en-US"/>
        </w:rPr>
        <w:br/>
        <w:t>EDEN-ISS greenhouse: http://eden-iss.net</w:t>
      </w:r>
      <w:r w:rsidRPr="000A3492">
        <w:rPr>
          <w:sz w:val="20"/>
          <w:szCs w:val="20"/>
          <w:lang w:val="en-US"/>
        </w:rPr>
        <w:br/>
        <w:t>MOONWALK - Human -Robot collaboration: http://www.projectmoonwalk.net</w:t>
      </w:r>
      <w:r w:rsidRPr="000A3492">
        <w:rPr>
          <w:sz w:val="20"/>
          <w:szCs w:val="20"/>
          <w:lang w:val="en-US"/>
        </w:rPr>
        <w:br/>
        <w:t>SHEE - Self-deployable habitat for extreme environments: http://www.shee.eu</w:t>
      </w:r>
      <w:r w:rsidRPr="000A3492">
        <w:rPr>
          <w:sz w:val="20"/>
          <w:szCs w:val="20"/>
          <w:lang w:val="en-US"/>
        </w:rPr>
        <w:br/>
        <w:t>FASTER explore space safer and faster: https://www.faster-fp7-space.eu/</w:t>
      </w:r>
      <w:r w:rsidRPr="000A3492">
        <w:rPr>
          <w:sz w:val="20"/>
          <w:szCs w:val="20"/>
          <w:lang w:val="en-US"/>
        </w:rPr>
        <w:br/>
        <w:t>-----------------------------------</w:t>
      </w:r>
    </w:p>
    <w:p w14:paraId="6A754FEF" w14:textId="5D6B8F0B" w:rsidR="00A730E0" w:rsidRDefault="00455B32">
      <w:pPr>
        <w:rPr>
          <w:sz w:val="20"/>
          <w:szCs w:val="20"/>
          <w:lang w:val="en-US"/>
        </w:rPr>
      </w:pPr>
      <w:r>
        <w:rPr>
          <w:sz w:val="20"/>
          <w:szCs w:val="20"/>
          <w:lang w:val="en-US"/>
        </w:rPr>
        <w:t>More</w:t>
      </w:r>
      <w:r w:rsidR="00756FD1">
        <w:rPr>
          <w:sz w:val="20"/>
          <w:szCs w:val="20"/>
          <w:lang w:val="en-US"/>
        </w:rPr>
        <w:t xml:space="preserve"> </w:t>
      </w:r>
      <w:r w:rsidR="00A730E0">
        <w:rPr>
          <w:sz w:val="20"/>
          <w:szCs w:val="20"/>
          <w:lang w:val="en-US"/>
        </w:rPr>
        <w:t>on Ludic method</w:t>
      </w:r>
    </w:p>
    <w:p w14:paraId="0DB52116" w14:textId="01E88783" w:rsidR="00455B32" w:rsidRDefault="00B14556" w:rsidP="00455B32">
      <w:pPr>
        <w:rPr>
          <w:sz w:val="20"/>
          <w:szCs w:val="20"/>
          <w:lang w:val="en-US"/>
        </w:rPr>
      </w:pPr>
      <w:r>
        <w:rPr>
          <w:sz w:val="20"/>
          <w:szCs w:val="20"/>
          <w:lang w:val="en-US"/>
        </w:rPr>
        <w:t>Ludic Society</w:t>
      </w:r>
      <w:r w:rsidR="00455B32">
        <w:rPr>
          <w:sz w:val="20"/>
          <w:szCs w:val="20"/>
          <w:lang w:val="en-US"/>
        </w:rPr>
        <w:t>, Arts project and Ludic Society magazines, issue 01- 06. 2006 - 2016</w:t>
      </w:r>
    </w:p>
    <w:p w14:paraId="7D477735" w14:textId="3AF4EFD1" w:rsidR="0026585D" w:rsidRDefault="00680E87">
      <w:pPr>
        <w:rPr>
          <w:sz w:val="20"/>
          <w:szCs w:val="20"/>
          <w:lang w:val="en-US"/>
        </w:rPr>
      </w:pPr>
      <w:hyperlink r:id="rId6" w:history="1">
        <w:r w:rsidR="00B14556" w:rsidRPr="00F97C9A">
          <w:rPr>
            <w:rStyle w:val="Link"/>
            <w:sz w:val="20"/>
            <w:szCs w:val="20"/>
            <w:lang w:val="en-US"/>
          </w:rPr>
          <w:t>http://ludic-society.net</w:t>
        </w:r>
      </w:hyperlink>
    </w:p>
    <w:p w14:paraId="6C93501D" w14:textId="1AE9D219" w:rsidR="00A730E0" w:rsidRDefault="00455B32">
      <w:pPr>
        <w:rPr>
          <w:sz w:val="20"/>
          <w:szCs w:val="20"/>
          <w:lang w:val="en-US"/>
        </w:rPr>
      </w:pPr>
      <w:r>
        <w:rPr>
          <w:sz w:val="20"/>
          <w:szCs w:val="20"/>
          <w:lang w:val="en-US"/>
        </w:rPr>
        <w:t xml:space="preserve">VOIDBOOK </w:t>
      </w:r>
      <w:hyperlink r:id="rId7" w:history="1">
        <w:r w:rsidRPr="00F97C9A">
          <w:rPr>
            <w:rStyle w:val="Link"/>
            <w:sz w:val="20"/>
            <w:szCs w:val="20"/>
            <w:lang w:val="en-US"/>
          </w:rPr>
          <w:t>http://ludic-society.net/voidbook/</w:t>
        </w:r>
      </w:hyperlink>
    </w:p>
    <w:p w14:paraId="31128E2B" w14:textId="77777777" w:rsidR="00455B32" w:rsidRDefault="00455B32">
      <w:pPr>
        <w:rPr>
          <w:sz w:val="20"/>
          <w:szCs w:val="20"/>
          <w:lang w:val="en-US"/>
        </w:rPr>
      </w:pPr>
    </w:p>
    <w:p w14:paraId="724F3D64" w14:textId="5C438D87" w:rsidR="00A730E0" w:rsidRDefault="00A730E0" w:rsidP="00A730E0">
      <w:pPr>
        <w:rPr>
          <w:sz w:val="20"/>
          <w:szCs w:val="20"/>
          <w:lang w:val="en-US"/>
        </w:rPr>
      </w:pPr>
      <w:r w:rsidRPr="00A730E0">
        <w:rPr>
          <w:sz w:val="20"/>
          <w:szCs w:val="20"/>
          <w:lang w:val="en-US"/>
        </w:rPr>
        <w:t>Real Player Manifesto</w:t>
      </w:r>
      <w:r w:rsidR="00765C7D">
        <w:rPr>
          <w:sz w:val="20"/>
          <w:szCs w:val="20"/>
          <w:lang w:val="en-US"/>
        </w:rPr>
        <w:t xml:space="preserve">: </w:t>
      </w:r>
      <w:r w:rsidRPr="00A730E0">
        <w:rPr>
          <w:bCs/>
          <w:sz w:val="20"/>
          <w:szCs w:val="20"/>
          <w:lang w:val="en-US"/>
        </w:rPr>
        <w:t>Ludic</w:t>
      </w:r>
      <w:r w:rsidRPr="00A730E0">
        <w:rPr>
          <w:sz w:val="20"/>
          <w:szCs w:val="20"/>
          <w:lang w:val="en-US"/>
        </w:rPr>
        <w:t> Society </w:t>
      </w:r>
      <w:r w:rsidRPr="00A730E0">
        <w:rPr>
          <w:bCs/>
          <w:sz w:val="20"/>
          <w:szCs w:val="20"/>
          <w:lang w:val="en-US"/>
        </w:rPr>
        <w:t>manifesto</w:t>
      </w:r>
      <w:r w:rsidRPr="00A730E0">
        <w:rPr>
          <w:sz w:val="20"/>
          <w:szCs w:val="20"/>
          <w:lang w:val="en-US"/>
        </w:rPr>
        <w:t> briefly introduces several ideas around the named international association of game researchers and practitioners.</w:t>
      </w:r>
      <w:r>
        <w:rPr>
          <w:sz w:val="20"/>
          <w:szCs w:val="20"/>
          <w:lang w:val="en-US"/>
        </w:rPr>
        <w:t xml:space="preserve"> In:</w:t>
      </w:r>
      <w:r w:rsidR="00455B32">
        <w:rPr>
          <w:sz w:val="20"/>
          <w:szCs w:val="20"/>
          <w:lang w:val="en-US"/>
        </w:rPr>
        <w:t xml:space="preserve"> </w:t>
      </w:r>
      <w:proofErr w:type="spellStart"/>
      <w:r>
        <w:rPr>
          <w:sz w:val="20"/>
          <w:szCs w:val="20"/>
          <w:lang w:val="en-US"/>
        </w:rPr>
        <w:t>Eludamos</w:t>
      </w:r>
      <w:proofErr w:type="spellEnd"/>
      <w:r>
        <w:rPr>
          <w:sz w:val="20"/>
          <w:szCs w:val="20"/>
          <w:lang w:val="en-US"/>
        </w:rPr>
        <w:t xml:space="preserve">, </w:t>
      </w:r>
      <w:r w:rsidR="00455B32">
        <w:rPr>
          <w:sz w:val="20"/>
          <w:szCs w:val="20"/>
          <w:lang w:val="en-US"/>
        </w:rPr>
        <w:t xml:space="preserve">Journal for </w:t>
      </w:r>
      <w:proofErr w:type="spellStart"/>
      <w:r w:rsidR="00455B32">
        <w:rPr>
          <w:sz w:val="20"/>
          <w:szCs w:val="20"/>
          <w:lang w:val="en-US"/>
        </w:rPr>
        <w:t>Computergame</w:t>
      </w:r>
      <w:proofErr w:type="spellEnd"/>
      <w:r w:rsidR="00455B32">
        <w:rPr>
          <w:sz w:val="20"/>
          <w:szCs w:val="20"/>
          <w:lang w:val="en-US"/>
        </w:rPr>
        <w:t xml:space="preserve"> Culture. 2006. </w:t>
      </w:r>
      <w:hyperlink r:id="rId8" w:history="1">
        <w:r w:rsidRPr="00F97C9A">
          <w:rPr>
            <w:rStyle w:val="Link"/>
            <w:sz w:val="20"/>
            <w:szCs w:val="20"/>
            <w:lang w:val="en-US"/>
          </w:rPr>
          <w:t>http://www.eludamos.org/eludamos/index.php/eludamos/article/view/vol1no1-5</w:t>
        </w:r>
      </w:hyperlink>
    </w:p>
    <w:p w14:paraId="61BD490D" w14:textId="77777777" w:rsidR="00A730E0" w:rsidRDefault="00A730E0" w:rsidP="00A730E0">
      <w:pPr>
        <w:rPr>
          <w:sz w:val="20"/>
          <w:szCs w:val="20"/>
          <w:lang w:val="en-US"/>
        </w:rPr>
      </w:pPr>
    </w:p>
    <w:p w14:paraId="2A80EDE5" w14:textId="20268212" w:rsidR="00455B32" w:rsidRDefault="00A730E0" w:rsidP="00A730E0">
      <w:pPr>
        <w:rPr>
          <w:iCs/>
          <w:sz w:val="20"/>
          <w:szCs w:val="20"/>
          <w:lang w:val="en-US"/>
        </w:rPr>
      </w:pPr>
      <w:r w:rsidRPr="00A730E0">
        <w:rPr>
          <w:sz w:val="20"/>
          <w:szCs w:val="20"/>
          <w:lang w:val="en-US"/>
        </w:rPr>
        <w:t xml:space="preserve">Deep Play. </w:t>
      </w:r>
      <w:r w:rsidRPr="00A730E0">
        <w:rPr>
          <w:iCs/>
          <w:sz w:val="20"/>
          <w:szCs w:val="20"/>
          <w:lang w:val="en-US"/>
        </w:rPr>
        <w:t>Arts experiments as strategies of participative research</w:t>
      </w:r>
      <w:r>
        <w:rPr>
          <w:iCs/>
          <w:sz w:val="20"/>
          <w:szCs w:val="20"/>
          <w:lang w:val="en-US"/>
        </w:rPr>
        <w:t xml:space="preserve">. In: </w:t>
      </w:r>
      <w:r w:rsidR="00455B32">
        <w:rPr>
          <w:sz w:val="20"/>
          <w:szCs w:val="20"/>
          <w:lang w:val="en-US"/>
        </w:rPr>
        <w:t xml:space="preserve">Journal for </w:t>
      </w:r>
      <w:r w:rsidRPr="00A730E0">
        <w:rPr>
          <w:iCs/>
          <w:sz w:val="20"/>
          <w:szCs w:val="20"/>
          <w:lang w:val="en-US"/>
        </w:rPr>
        <w:t>R</w:t>
      </w:r>
      <w:r w:rsidR="00455B32">
        <w:rPr>
          <w:iCs/>
          <w:sz w:val="20"/>
          <w:szCs w:val="20"/>
          <w:lang w:val="en-US"/>
        </w:rPr>
        <w:t>esearch</w:t>
      </w:r>
      <w:r w:rsidRPr="00A730E0">
        <w:rPr>
          <w:iCs/>
          <w:sz w:val="20"/>
          <w:szCs w:val="20"/>
          <w:lang w:val="en-US"/>
        </w:rPr>
        <w:t xml:space="preserve"> </w:t>
      </w:r>
      <w:r w:rsidR="00455B32">
        <w:rPr>
          <w:sz w:val="20"/>
          <w:szCs w:val="20"/>
          <w:lang w:val="en-US"/>
        </w:rPr>
        <w:t>Cultures</w:t>
      </w:r>
      <w:r w:rsidR="00455B32">
        <w:rPr>
          <w:iCs/>
          <w:sz w:val="20"/>
          <w:szCs w:val="20"/>
          <w:lang w:val="en-US"/>
        </w:rPr>
        <w:t xml:space="preserve">. 2016 </w:t>
      </w:r>
    </w:p>
    <w:p w14:paraId="2B93F1E3" w14:textId="50A3581F" w:rsidR="00B14556" w:rsidRPr="000A3492" w:rsidRDefault="00680E87">
      <w:pPr>
        <w:rPr>
          <w:sz w:val="20"/>
          <w:szCs w:val="20"/>
          <w:lang w:val="en-US"/>
        </w:rPr>
      </w:pPr>
      <w:hyperlink r:id="rId9" w:history="1">
        <w:r w:rsidR="00A730E0" w:rsidRPr="00F97C9A">
          <w:rPr>
            <w:rStyle w:val="Link"/>
            <w:sz w:val="20"/>
            <w:szCs w:val="20"/>
            <w:lang w:val="en-US"/>
          </w:rPr>
          <w:t>https://researchcultures.com/issues/1/deep-play.html</w:t>
        </w:r>
      </w:hyperlink>
    </w:p>
    <w:sectPr w:rsidR="00B14556" w:rsidRPr="000A3492" w:rsidSect="00D0041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59C"/>
    <w:rsid w:val="00011F37"/>
    <w:rsid w:val="000A3492"/>
    <w:rsid w:val="0016518A"/>
    <w:rsid w:val="001C4228"/>
    <w:rsid w:val="001D6307"/>
    <w:rsid w:val="00240428"/>
    <w:rsid w:val="0026585D"/>
    <w:rsid w:val="002A3F17"/>
    <w:rsid w:val="00455B32"/>
    <w:rsid w:val="00503B2C"/>
    <w:rsid w:val="0056465F"/>
    <w:rsid w:val="00567318"/>
    <w:rsid w:val="005A2875"/>
    <w:rsid w:val="005F3C9B"/>
    <w:rsid w:val="00680E87"/>
    <w:rsid w:val="006F259C"/>
    <w:rsid w:val="00756FD1"/>
    <w:rsid w:val="00765C7D"/>
    <w:rsid w:val="00787D8E"/>
    <w:rsid w:val="008240E5"/>
    <w:rsid w:val="00873C14"/>
    <w:rsid w:val="008D21B7"/>
    <w:rsid w:val="00912772"/>
    <w:rsid w:val="00A22C55"/>
    <w:rsid w:val="00A3112F"/>
    <w:rsid w:val="00A730E0"/>
    <w:rsid w:val="00B0297C"/>
    <w:rsid w:val="00B04F4C"/>
    <w:rsid w:val="00B1020C"/>
    <w:rsid w:val="00B14556"/>
    <w:rsid w:val="00B2257E"/>
    <w:rsid w:val="00C0297D"/>
    <w:rsid w:val="00D0041E"/>
    <w:rsid w:val="00DE07E8"/>
    <w:rsid w:val="00ED1638"/>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67663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B14556"/>
    <w:rPr>
      <w:color w:val="0563C1" w:themeColor="hyperlink"/>
      <w:u w:val="single"/>
    </w:rPr>
  </w:style>
  <w:style w:type="character" w:styleId="BesuchterLink">
    <w:name w:val="FollowedHyperlink"/>
    <w:basedOn w:val="Absatz-Standardschriftart"/>
    <w:uiPriority w:val="99"/>
    <w:semiHidden/>
    <w:unhideWhenUsed/>
    <w:rsid w:val="00455B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2877">
      <w:bodyDiv w:val="1"/>
      <w:marLeft w:val="0"/>
      <w:marRight w:val="0"/>
      <w:marTop w:val="0"/>
      <w:marBottom w:val="0"/>
      <w:divBdr>
        <w:top w:val="none" w:sz="0" w:space="0" w:color="auto"/>
        <w:left w:val="none" w:sz="0" w:space="0" w:color="auto"/>
        <w:bottom w:val="none" w:sz="0" w:space="0" w:color="auto"/>
        <w:right w:val="none" w:sz="0" w:space="0" w:color="auto"/>
      </w:divBdr>
    </w:div>
    <w:div w:id="60560672">
      <w:bodyDiv w:val="1"/>
      <w:marLeft w:val="0"/>
      <w:marRight w:val="0"/>
      <w:marTop w:val="0"/>
      <w:marBottom w:val="0"/>
      <w:divBdr>
        <w:top w:val="none" w:sz="0" w:space="0" w:color="auto"/>
        <w:left w:val="none" w:sz="0" w:space="0" w:color="auto"/>
        <w:bottom w:val="none" w:sz="0" w:space="0" w:color="auto"/>
        <w:right w:val="none" w:sz="0" w:space="0" w:color="auto"/>
      </w:divBdr>
    </w:div>
    <w:div w:id="225116543">
      <w:bodyDiv w:val="1"/>
      <w:marLeft w:val="0"/>
      <w:marRight w:val="0"/>
      <w:marTop w:val="0"/>
      <w:marBottom w:val="0"/>
      <w:divBdr>
        <w:top w:val="none" w:sz="0" w:space="0" w:color="auto"/>
        <w:left w:val="none" w:sz="0" w:space="0" w:color="auto"/>
        <w:bottom w:val="none" w:sz="0" w:space="0" w:color="auto"/>
        <w:right w:val="none" w:sz="0" w:space="0" w:color="auto"/>
      </w:divBdr>
      <w:divsChild>
        <w:div w:id="369652352">
          <w:marLeft w:val="0"/>
          <w:marRight w:val="0"/>
          <w:marTop w:val="0"/>
          <w:marBottom w:val="0"/>
          <w:divBdr>
            <w:top w:val="none" w:sz="0" w:space="0" w:color="auto"/>
            <w:left w:val="none" w:sz="0" w:space="0" w:color="auto"/>
            <w:bottom w:val="none" w:sz="0" w:space="0" w:color="auto"/>
            <w:right w:val="none" w:sz="0" w:space="0" w:color="auto"/>
          </w:divBdr>
        </w:div>
        <w:div w:id="1296377588">
          <w:marLeft w:val="0"/>
          <w:marRight w:val="0"/>
          <w:marTop w:val="0"/>
          <w:marBottom w:val="0"/>
          <w:divBdr>
            <w:top w:val="none" w:sz="0" w:space="0" w:color="auto"/>
            <w:left w:val="none" w:sz="0" w:space="0" w:color="auto"/>
            <w:bottom w:val="none" w:sz="0" w:space="0" w:color="auto"/>
            <w:right w:val="none" w:sz="0" w:space="0" w:color="auto"/>
          </w:divBdr>
        </w:div>
        <w:div w:id="2101562857">
          <w:marLeft w:val="0"/>
          <w:marRight w:val="0"/>
          <w:marTop w:val="0"/>
          <w:marBottom w:val="0"/>
          <w:divBdr>
            <w:top w:val="none" w:sz="0" w:space="0" w:color="auto"/>
            <w:left w:val="none" w:sz="0" w:space="0" w:color="auto"/>
            <w:bottom w:val="none" w:sz="0" w:space="0" w:color="auto"/>
            <w:right w:val="none" w:sz="0" w:space="0" w:color="auto"/>
          </w:divBdr>
        </w:div>
        <w:div w:id="2009939709">
          <w:marLeft w:val="0"/>
          <w:marRight w:val="0"/>
          <w:marTop w:val="0"/>
          <w:marBottom w:val="0"/>
          <w:divBdr>
            <w:top w:val="none" w:sz="0" w:space="0" w:color="auto"/>
            <w:left w:val="none" w:sz="0" w:space="0" w:color="auto"/>
            <w:bottom w:val="none" w:sz="0" w:space="0" w:color="auto"/>
            <w:right w:val="none" w:sz="0" w:space="0" w:color="auto"/>
          </w:divBdr>
        </w:div>
      </w:divsChild>
    </w:div>
    <w:div w:id="530649059">
      <w:bodyDiv w:val="1"/>
      <w:marLeft w:val="0"/>
      <w:marRight w:val="0"/>
      <w:marTop w:val="0"/>
      <w:marBottom w:val="0"/>
      <w:divBdr>
        <w:top w:val="none" w:sz="0" w:space="0" w:color="auto"/>
        <w:left w:val="none" w:sz="0" w:space="0" w:color="auto"/>
        <w:bottom w:val="none" w:sz="0" w:space="0" w:color="auto"/>
        <w:right w:val="none" w:sz="0" w:space="0" w:color="auto"/>
      </w:divBdr>
    </w:div>
    <w:div w:id="621495909">
      <w:bodyDiv w:val="1"/>
      <w:marLeft w:val="0"/>
      <w:marRight w:val="0"/>
      <w:marTop w:val="0"/>
      <w:marBottom w:val="0"/>
      <w:divBdr>
        <w:top w:val="none" w:sz="0" w:space="0" w:color="auto"/>
        <w:left w:val="none" w:sz="0" w:space="0" w:color="auto"/>
        <w:bottom w:val="none" w:sz="0" w:space="0" w:color="auto"/>
        <w:right w:val="none" w:sz="0" w:space="0" w:color="auto"/>
      </w:divBdr>
    </w:div>
    <w:div w:id="838235474">
      <w:bodyDiv w:val="1"/>
      <w:marLeft w:val="0"/>
      <w:marRight w:val="0"/>
      <w:marTop w:val="0"/>
      <w:marBottom w:val="0"/>
      <w:divBdr>
        <w:top w:val="none" w:sz="0" w:space="0" w:color="auto"/>
        <w:left w:val="none" w:sz="0" w:space="0" w:color="auto"/>
        <w:bottom w:val="none" w:sz="0" w:space="0" w:color="auto"/>
        <w:right w:val="none" w:sz="0" w:space="0" w:color="auto"/>
      </w:divBdr>
    </w:div>
    <w:div w:id="927618631">
      <w:bodyDiv w:val="1"/>
      <w:marLeft w:val="0"/>
      <w:marRight w:val="0"/>
      <w:marTop w:val="0"/>
      <w:marBottom w:val="0"/>
      <w:divBdr>
        <w:top w:val="none" w:sz="0" w:space="0" w:color="auto"/>
        <w:left w:val="none" w:sz="0" w:space="0" w:color="auto"/>
        <w:bottom w:val="none" w:sz="0" w:space="0" w:color="auto"/>
        <w:right w:val="none" w:sz="0" w:space="0" w:color="auto"/>
      </w:divBdr>
    </w:div>
    <w:div w:id="1081950354">
      <w:bodyDiv w:val="1"/>
      <w:marLeft w:val="0"/>
      <w:marRight w:val="0"/>
      <w:marTop w:val="0"/>
      <w:marBottom w:val="0"/>
      <w:divBdr>
        <w:top w:val="none" w:sz="0" w:space="0" w:color="auto"/>
        <w:left w:val="none" w:sz="0" w:space="0" w:color="auto"/>
        <w:bottom w:val="none" w:sz="0" w:space="0" w:color="auto"/>
        <w:right w:val="none" w:sz="0" w:space="0" w:color="auto"/>
      </w:divBdr>
      <w:divsChild>
        <w:div w:id="1275095935">
          <w:marLeft w:val="0"/>
          <w:marRight w:val="0"/>
          <w:marTop w:val="0"/>
          <w:marBottom w:val="0"/>
          <w:divBdr>
            <w:top w:val="none" w:sz="0" w:space="0" w:color="auto"/>
            <w:left w:val="none" w:sz="0" w:space="0" w:color="auto"/>
            <w:bottom w:val="none" w:sz="0" w:space="0" w:color="auto"/>
            <w:right w:val="none" w:sz="0" w:space="0" w:color="auto"/>
          </w:divBdr>
        </w:div>
        <w:div w:id="29034832">
          <w:marLeft w:val="0"/>
          <w:marRight w:val="0"/>
          <w:marTop w:val="0"/>
          <w:marBottom w:val="0"/>
          <w:divBdr>
            <w:top w:val="none" w:sz="0" w:space="0" w:color="auto"/>
            <w:left w:val="none" w:sz="0" w:space="0" w:color="auto"/>
            <w:bottom w:val="none" w:sz="0" w:space="0" w:color="auto"/>
            <w:right w:val="none" w:sz="0" w:space="0" w:color="auto"/>
          </w:divBdr>
        </w:div>
        <w:div w:id="1591045039">
          <w:marLeft w:val="0"/>
          <w:marRight w:val="0"/>
          <w:marTop w:val="0"/>
          <w:marBottom w:val="0"/>
          <w:divBdr>
            <w:top w:val="none" w:sz="0" w:space="0" w:color="auto"/>
            <w:left w:val="none" w:sz="0" w:space="0" w:color="auto"/>
            <w:bottom w:val="none" w:sz="0" w:space="0" w:color="auto"/>
            <w:right w:val="none" w:sz="0" w:space="0" w:color="auto"/>
          </w:divBdr>
        </w:div>
        <w:div w:id="1216087072">
          <w:marLeft w:val="0"/>
          <w:marRight w:val="0"/>
          <w:marTop w:val="0"/>
          <w:marBottom w:val="0"/>
          <w:divBdr>
            <w:top w:val="none" w:sz="0" w:space="0" w:color="auto"/>
            <w:left w:val="none" w:sz="0" w:space="0" w:color="auto"/>
            <w:bottom w:val="none" w:sz="0" w:space="0" w:color="auto"/>
            <w:right w:val="none" w:sz="0" w:space="0" w:color="auto"/>
          </w:divBdr>
        </w:div>
      </w:divsChild>
    </w:div>
    <w:div w:id="1115321158">
      <w:bodyDiv w:val="1"/>
      <w:marLeft w:val="0"/>
      <w:marRight w:val="0"/>
      <w:marTop w:val="0"/>
      <w:marBottom w:val="0"/>
      <w:divBdr>
        <w:top w:val="none" w:sz="0" w:space="0" w:color="auto"/>
        <w:left w:val="none" w:sz="0" w:space="0" w:color="auto"/>
        <w:bottom w:val="none" w:sz="0" w:space="0" w:color="auto"/>
        <w:right w:val="none" w:sz="0" w:space="0" w:color="auto"/>
      </w:divBdr>
    </w:div>
    <w:div w:id="1315139727">
      <w:bodyDiv w:val="1"/>
      <w:marLeft w:val="0"/>
      <w:marRight w:val="0"/>
      <w:marTop w:val="0"/>
      <w:marBottom w:val="0"/>
      <w:divBdr>
        <w:top w:val="none" w:sz="0" w:space="0" w:color="auto"/>
        <w:left w:val="none" w:sz="0" w:space="0" w:color="auto"/>
        <w:bottom w:val="none" w:sz="0" w:space="0" w:color="auto"/>
        <w:right w:val="none" w:sz="0" w:space="0" w:color="auto"/>
      </w:divBdr>
    </w:div>
    <w:div w:id="1592470844">
      <w:bodyDiv w:val="1"/>
      <w:marLeft w:val="0"/>
      <w:marRight w:val="0"/>
      <w:marTop w:val="0"/>
      <w:marBottom w:val="0"/>
      <w:divBdr>
        <w:top w:val="none" w:sz="0" w:space="0" w:color="auto"/>
        <w:left w:val="none" w:sz="0" w:space="0" w:color="auto"/>
        <w:bottom w:val="none" w:sz="0" w:space="0" w:color="auto"/>
        <w:right w:val="none" w:sz="0" w:space="0" w:color="auto"/>
      </w:divBdr>
    </w:div>
    <w:div w:id="1709648058">
      <w:bodyDiv w:val="1"/>
      <w:marLeft w:val="0"/>
      <w:marRight w:val="0"/>
      <w:marTop w:val="0"/>
      <w:marBottom w:val="0"/>
      <w:divBdr>
        <w:top w:val="none" w:sz="0" w:space="0" w:color="auto"/>
        <w:left w:val="none" w:sz="0" w:space="0" w:color="auto"/>
        <w:bottom w:val="none" w:sz="0" w:space="0" w:color="auto"/>
        <w:right w:val="none" w:sz="0" w:space="0" w:color="auto"/>
      </w:divBdr>
    </w:div>
    <w:div w:id="1719011953">
      <w:bodyDiv w:val="1"/>
      <w:marLeft w:val="0"/>
      <w:marRight w:val="0"/>
      <w:marTop w:val="0"/>
      <w:marBottom w:val="0"/>
      <w:divBdr>
        <w:top w:val="none" w:sz="0" w:space="0" w:color="auto"/>
        <w:left w:val="none" w:sz="0" w:space="0" w:color="auto"/>
        <w:bottom w:val="none" w:sz="0" w:space="0" w:color="auto"/>
        <w:right w:val="none" w:sz="0" w:space="0" w:color="auto"/>
      </w:divBdr>
    </w:div>
    <w:div w:id="1917666386">
      <w:bodyDiv w:val="1"/>
      <w:marLeft w:val="0"/>
      <w:marRight w:val="0"/>
      <w:marTop w:val="0"/>
      <w:marBottom w:val="0"/>
      <w:divBdr>
        <w:top w:val="none" w:sz="0" w:space="0" w:color="auto"/>
        <w:left w:val="none" w:sz="0" w:space="0" w:color="auto"/>
        <w:bottom w:val="none" w:sz="0" w:space="0" w:color="auto"/>
        <w:right w:val="none" w:sz="0" w:space="0" w:color="auto"/>
      </w:divBdr>
    </w:div>
    <w:div w:id="1927380097">
      <w:bodyDiv w:val="1"/>
      <w:marLeft w:val="0"/>
      <w:marRight w:val="0"/>
      <w:marTop w:val="0"/>
      <w:marBottom w:val="0"/>
      <w:divBdr>
        <w:top w:val="none" w:sz="0" w:space="0" w:color="auto"/>
        <w:left w:val="none" w:sz="0" w:space="0" w:color="auto"/>
        <w:bottom w:val="none" w:sz="0" w:space="0" w:color="auto"/>
        <w:right w:val="none" w:sz="0" w:space="0" w:color="auto"/>
      </w:divBdr>
    </w:div>
    <w:div w:id="1995524382">
      <w:bodyDiv w:val="1"/>
      <w:marLeft w:val="0"/>
      <w:marRight w:val="0"/>
      <w:marTop w:val="0"/>
      <w:marBottom w:val="0"/>
      <w:divBdr>
        <w:top w:val="none" w:sz="0" w:space="0" w:color="auto"/>
        <w:left w:val="none" w:sz="0" w:space="0" w:color="auto"/>
        <w:bottom w:val="none" w:sz="0" w:space="0" w:color="auto"/>
        <w:right w:val="none" w:sz="0" w:space="0" w:color="auto"/>
      </w:divBdr>
    </w:div>
    <w:div w:id="2125997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dieangewandte.at/jart/prj3/angewandte-2016/main.jart?rel=de&amp;reserve-mode=active&amp;content-id=1453068412106&amp;artikel_id=1510145654749" TargetMode="External"/><Relationship Id="rId5" Type="http://schemas.openxmlformats.org/officeDocument/2006/relationships/image" Target="media/image1.tiff"/><Relationship Id="rId6" Type="http://schemas.openxmlformats.org/officeDocument/2006/relationships/hyperlink" Target="http://ludic-society.net" TargetMode="External"/><Relationship Id="rId7" Type="http://schemas.openxmlformats.org/officeDocument/2006/relationships/hyperlink" Target="http://ludic-society.net/voidbook/" TargetMode="External"/><Relationship Id="rId8" Type="http://schemas.openxmlformats.org/officeDocument/2006/relationships/hyperlink" Target="http://www.eludamos.org/eludamos/index.php/eludamos/article/view/vol1no1-5" TargetMode="External"/><Relationship Id="rId9" Type="http://schemas.openxmlformats.org/officeDocument/2006/relationships/hyperlink" Target="https://researchcultures.com/issues/1/deep-play.htm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3740</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Margarete  Jahrmann</dc:creator>
  <cp:keywords/>
  <dc:description/>
  <cp:lastModifiedBy>Margarete  Jahrmann</cp:lastModifiedBy>
  <cp:revision>5</cp:revision>
  <dcterms:created xsi:type="dcterms:W3CDTF">2017-11-15T13:58:00Z</dcterms:created>
  <dcterms:modified xsi:type="dcterms:W3CDTF">2017-11-28T10:22:00Z</dcterms:modified>
</cp:coreProperties>
</file>